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预制构件结构性能检测</w:t>
      </w:r>
      <w:r>
        <w:rPr>
          <w:b/>
          <w:color w:val="auto"/>
          <w:sz w:val="44"/>
        </w:rPr>
        <w:t>委托协议书</w:t>
      </w:r>
    </w:p>
    <w:p>
      <w:pPr>
        <w:spacing w:line="572" w:lineRule="atLeast"/>
        <w:ind w:firstLine="0"/>
        <w:jc w:val="left"/>
        <w:rPr>
          <w:rFonts w:ascii="宋体" w:hAnsi="宋体"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>合同编号：</w:t>
      </w:r>
      <w:r>
        <w:rPr>
          <w:rFonts w:hint="eastAsia" w:ascii="宋体" w:hAnsi="宋体"/>
          <w:color w:val="auto"/>
          <w:sz w:val="28"/>
          <w:lang w:val="en-US" w:eastAsia="zh-CN"/>
        </w:rPr>
        <w:t xml:space="preserve">   </w:t>
      </w:r>
      <w:r>
        <w:rPr>
          <w:rFonts w:hint="eastAsia" w:ascii="宋体" w:hAnsi="宋体"/>
          <w:color w:val="auto"/>
          <w:sz w:val="28"/>
        </w:rPr>
        <w:t>委托编号：</w:t>
      </w:r>
      <w:r>
        <w:rPr>
          <w:rFonts w:hint="eastAsia" w:ascii="宋体" w:hAnsi="宋体"/>
          <w:color w:val="auto"/>
          <w:sz w:val="28"/>
          <w:lang w:val="en-US" w:eastAsia="zh-CN"/>
        </w:rPr>
        <w:t xml:space="preserve">           </w:t>
      </w:r>
      <w:r>
        <w:rPr>
          <w:rFonts w:hint="eastAsia" w:ascii="宋体" w:hAnsi="宋体"/>
          <w:color w:val="auto"/>
          <w:sz w:val="28"/>
        </w:rPr>
        <w:t>试验编号</w:t>
      </w:r>
      <w:r>
        <w:rPr>
          <w:rFonts w:hint="eastAsia" w:ascii="宋体" w:hAnsi="宋体"/>
          <w:color w:val="auto"/>
          <w:sz w:val="28"/>
          <w:lang w:val="en-US" w:eastAsia="zh-CN"/>
        </w:rPr>
        <w:t xml:space="preserve">:   </w:t>
      </w:r>
      <w:r>
        <w:rPr>
          <w:rFonts w:ascii="宋体" w:hAnsi="宋体"/>
          <w:color w:val="auto"/>
          <w:sz w:val="28"/>
        </w:rPr>
        <w:t xml:space="preserve"> </w:t>
      </w:r>
      <w:r>
        <w:rPr>
          <w:rFonts w:hint="eastAsia" w:ascii="宋体" w:hAnsi="宋体"/>
          <w:color w:val="auto"/>
          <w:sz w:val="28"/>
          <w:lang w:val="en-US" w:eastAsia="zh-CN"/>
        </w:rPr>
        <w:t xml:space="preserve">     </w:t>
      </w:r>
      <w:r>
        <w:rPr>
          <w:rFonts w:ascii="宋体" w:hAnsi="宋体"/>
          <w:color w:val="auto"/>
          <w:sz w:val="28"/>
        </w:rPr>
        <w:t xml:space="preserve">   </w:t>
      </w:r>
      <w:r>
        <w:rPr>
          <w:rFonts w:hint="eastAsia" w:ascii="宋体" w:hAnsi="宋体"/>
          <w:color w:val="auto"/>
          <w:sz w:val="28"/>
        </w:rPr>
        <w:t>ZTRD-015-L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3517"/>
        <w:gridCol w:w="1423"/>
        <w:gridCol w:w="33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工程名称</w:t>
            </w:r>
          </w:p>
        </w:tc>
        <w:tc>
          <w:tcPr>
            <w:tcW w:w="3517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委托单位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建设单位</w:t>
            </w:r>
          </w:p>
        </w:tc>
        <w:tc>
          <w:tcPr>
            <w:tcW w:w="3517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试件编号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施工单位</w:t>
            </w:r>
          </w:p>
        </w:tc>
        <w:tc>
          <w:tcPr>
            <w:tcW w:w="3517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结构类型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监理单位</w:t>
            </w:r>
          </w:p>
        </w:tc>
        <w:tc>
          <w:tcPr>
            <w:tcW w:w="3517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层</w:t>
            </w:r>
            <w:r>
              <w:rPr>
                <w:rFonts w:hint="eastAsia"/>
                <w:color w:val="auto"/>
                <w:sz w:val="28"/>
              </w:rPr>
              <w:t xml:space="preserve">  </w:t>
            </w:r>
            <w:r>
              <w:rPr>
                <w:color w:val="auto"/>
                <w:sz w:val="28"/>
              </w:rPr>
              <w:t xml:space="preserve">  数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设计单位</w:t>
            </w:r>
          </w:p>
        </w:tc>
        <w:tc>
          <w:tcPr>
            <w:tcW w:w="3517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  <w:tc>
          <w:tcPr>
            <w:tcW w:w="142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监督单位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>
              <w:rPr>
                <w:rFonts w:hint="eastAsia"/>
                <w:color w:val="auto"/>
                <w:sz w:val="28"/>
              </w:rPr>
              <w:t>生产单位</w:t>
            </w:r>
          </w:p>
        </w:tc>
        <w:tc>
          <w:tcPr>
            <w:tcW w:w="8336" w:type="dxa"/>
            <w:gridSpan w:val="3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>
              <w:rPr>
                <w:rFonts w:hint="eastAsia"/>
                <w:color w:val="auto"/>
                <w:kern w:val="2"/>
                <w:sz w:val="28"/>
                <w:szCs w:val="28"/>
              </w:rPr>
              <w:t>检测类别</w:t>
            </w:r>
          </w:p>
        </w:tc>
        <w:tc>
          <w:tcPr>
            <w:tcW w:w="8336" w:type="dxa"/>
            <w:gridSpan w:val="3"/>
            <w:vAlign w:val="center"/>
          </w:tcPr>
          <w:p>
            <w:pPr>
              <w:spacing w:line="240" w:lineRule="auto"/>
              <w:ind w:firstLine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1.□见证试验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2.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□一般委托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3.□本单位抽样  4.□其他</w:t>
            </w:r>
            <w:r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检测原因</w:t>
            </w:r>
          </w:p>
        </w:tc>
        <w:tc>
          <w:tcPr>
            <w:tcW w:w="8336" w:type="dxa"/>
            <w:gridSpan w:val="3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</w:t>
            </w:r>
          </w:p>
        </w:tc>
        <w:tc>
          <w:tcPr>
            <w:tcW w:w="833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uto"/>
              <w:ind w:firstLine="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预制构件结构性能检测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： 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承载力 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□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挠度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  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□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裂缝    □</w:t>
            </w:r>
          </w:p>
          <w:p>
            <w:pPr>
              <w:adjustRightInd w:val="0"/>
              <w:snapToGrid w:val="0"/>
              <w:spacing w:line="240" w:lineRule="auto"/>
              <w:ind w:firstLine="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预制构件尺寸允许偏差□ 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构件尺寸□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混凝土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抗压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强度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     钢筋锈蚀</w:t>
            </w:r>
            <w:bookmarkStart w:id="0" w:name="_GoBack"/>
            <w:bookmarkEnd w:id="0"/>
            <w:r>
              <w:rPr>
                <w:rFonts w:hint="eastAsia"/>
                <w:color w:val="auto"/>
                <w:kern w:val="2"/>
                <w:sz w:val="24"/>
                <w:szCs w:val="24"/>
              </w:rPr>
              <w:sym w:font="Wingdings 2" w:char="00A3"/>
            </w:r>
          </w:p>
          <w:p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钢筋保护层厚度 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□ 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钢筋直径□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钢筋间距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</w:tblPrEx>
        <w:trPr>
          <w:trHeight w:val="499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委托项目基本信息</w:t>
            </w:r>
          </w:p>
        </w:tc>
        <w:tc>
          <w:tcPr>
            <w:tcW w:w="8336" w:type="dxa"/>
            <w:gridSpan w:val="3"/>
          </w:tcPr>
          <w:p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  <w:jc w:val="center"/>
        </w:trPr>
        <w:tc>
          <w:tcPr>
            <w:tcW w:w="9636" w:type="dxa"/>
            <w:gridSpan w:val="4"/>
          </w:tcPr>
          <w:p>
            <w:pPr>
              <w:pStyle w:val="2"/>
              <w:ind w:left="1120" w:hanging="1120" w:hangingChars="400"/>
              <w:rPr>
                <w:sz w:val="28"/>
              </w:rPr>
            </w:pPr>
            <w:r>
              <w:rPr>
                <w:rFonts w:hint="eastAsia"/>
                <w:sz w:val="28"/>
              </w:rPr>
              <w:t>检测依据：</w:t>
            </w:r>
          </w:p>
          <w:p>
            <w:pPr>
              <w:pStyle w:val="2"/>
              <w:ind w:left="1380" w:leftChars="200" w:hanging="960" w:hangingChars="400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1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、《</w:t>
            </w:r>
            <w:r>
              <w:rPr>
                <w:snapToGrid w:val="0"/>
                <w:kern w:val="0"/>
                <w:sz w:val="24"/>
                <w:szCs w:val="24"/>
              </w:rPr>
              <w:t>混凝土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结构工程</w:t>
            </w:r>
            <w:r>
              <w:rPr>
                <w:snapToGrid w:val="0"/>
                <w:kern w:val="0"/>
                <w:sz w:val="24"/>
                <w:szCs w:val="24"/>
              </w:rPr>
              <w:t>施工质量验收规范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》GB 50204-2015</w:t>
            </w:r>
          </w:p>
          <w:p>
            <w:pPr>
              <w:spacing w:line="240" w:lineRule="auto"/>
              <w:ind w:left="1380" w:leftChars="200" w:hanging="960" w:hangingChars="400"/>
              <w:rPr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2</w:t>
            </w:r>
            <w:r>
              <w:rPr>
                <w:snapToGrid w:val="0"/>
                <w:color w:val="auto"/>
                <w:sz w:val="24"/>
                <w:szCs w:val="24"/>
              </w:rPr>
              <w:t>、《</w:t>
            </w:r>
            <w:r>
              <w:rPr>
                <w:rFonts w:hAnsi="宋体"/>
                <w:snapToGrid w:val="0"/>
                <w:color w:val="auto"/>
                <w:sz w:val="24"/>
                <w:szCs w:val="24"/>
              </w:rPr>
              <w:t>混凝土结构试验方法标准》</w:t>
            </w:r>
            <w:r>
              <w:rPr>
                <w:snapToGrid w:val="0"/>
                <w:color w:val="auto"/>
                <w:sz w:val="24"/>
                <w:szCs w:val="24"/>
              </w:rPr>
              <w:t>GB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/T</w:t>
            </w:r>
            <w:r>
              <w:rPr>
                <w:snapToGrid w:val="0"/>
                <w:color w:val="auto"/>
                <w:sz w:val="24"/>
                <w:szCs w:val="24"/>
              </w:rPr>
              <w:t xml:space="preserve"> 50152-2012</w:t>
            </w:r>
          </w:p>
          <w:p>
            <w:pPr>
              <w:spacing w:line="240" w:lineRule="auto"/>
              <w:ind w:left="1380" w:leftChars="200" w:hanging="960" w:hangingChars="400"/>
              <w:rPr>
                <w:rFonts w:hAnsi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3</w:t>
            </w:r>
            <w:r>
              <w:rPr>
                <w:snapToGrid w:val="0"/>
                <w:color w:val="auto"/>
                <w:sz w:val="24"/>
                <w:szCs w:val="24"/>
              </w:rPr>
              <w:t>、</w:t>
            </w:r>
            <w:r>
              <w:rPr>
                <w:rFonts w:hint="eastAsia" w:hAnsi="宋体"/>
                <w:snapToGrid w:val="0"/>
                <w:color w:val="auto"/>
                <w:sz w:val="24"/>
                <w:szCs w:val="24"/>
              </w:rPr>
              <w:t>《装配式混凝土建筑技术标准》GB/T 51231-</w:t>
            </w:r>
            <w:r>
              <w:rPr>
                <w:rFonts w:hAnsi="宋体"/>
                <w:snapToGrid w:val="0"/>
                <w:color w:val="auto"/>
                <w:sz w:val="24"/>
                <w:szCs w:val="24"/>
              </w:rPr>
              <w:t>201</w:t>
            </w:r>
            <w:r>
              <w:rPr>
                <w:rFonts w:hint="eastAsia" w:hAnsi="宋体"/>
                <w:snapToGrid w:val="0"/>
                <w:color w:val="auto"/>
                <w:sz w:val="24"/>
                <w:szCs w:val="24"/>
              </w:rPr>
              <w:t>6</w:t>
            </w:r>
          </w:p>
          <w:p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4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、《回弹法、超声回弹综合法检测泵送混凝土强度技术规程》</w:t>
            </w:r>
            <w:r>
              <w:rPr>
                <w:snapToGrid w:val="0"/>
                <w:kern w:val="0"/>
                <w:sz w:val="24"/>
                <w:szCs w:val="24"/>
              </w:rPr>
              <w:t>DB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snapToGrid w:val="0"/>
                <w:kern w:val="0"/>
                <w:sz w:val="24"/>
                <w:szCs w:val="24"/>
              </w:rPr>
              <w:t xml:space="preserve">/T 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1446</w:t>
            </w:r>
            <w:r>
              <w:rPr>
                <w:snapToGrid w:val="0"/>
                <w:kern w:val="0"/>
                <w:sz w:val="24"/>
                <w:szCs w:val="24"/>
              </w:rPr>
              <w:t>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17</w:t>
            </w:r>
          </w:p>
          <w:p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5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>
              <w:rPr>
                <w:snapToGrid w:val="0"/>
                <w:kern w:val="0"/>
                <w:sz w:val="24"/>
                <w:szCs w:val="24"/>
              </w:rPr>
              <w:t>《钢筋保护层厚度和钢筋直径检测技术规程》DB11/T 365-20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</w:t>
            </w:r>
            <w:r>
              <w:rPr>
                <w:snapToGrid w:val="0"/>
                <w:kern w:val="0"/>
                <w:sz w:val="24"/>
                <w:szCs w:val="24"/>
              </w:rPr>
              <w:t>6</w:t>
            </w:r>
          </w:p>
          <w:p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6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、《回弹法检测混凝土抗压强度技术规程》JGJ/T 23-2011</w:t>
            </w:r>
          </w:p>
          <w:p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7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>
              <w:rPr>
                <w:snapToGrid w:val="0"/>
                <w:kern w:val="0"/>
                <w:sz w:val="24"/>
                <w:szCs w:val="24"/>
              </w:rPr>
              <w:t>《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高强混凝土强度检测技术规程</w:t>
            </w:r>
            <w:r>
              <w:rPr>
                <w:snapToGrid w:val="0"/>
                <w:kern w:val="0"/>
                <w:sz w:val="24"/>
                <w:szCs w:val="24"/>
              </w:rPr>
              <w:t>》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JGJ/T 294-2013</w:t>
            </w:r>
          </w:p>
          <w:p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8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、《钻芯法检测混凝土强度技术规程》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JGJ/T 384-2016</w:t>
            </w:r>
          </w:p>
          <w:p>
            <w:pPr>
              <w:pStyle w:val="2"/>
              <w:ind w:left="1380" w:leftChars="200" w:hanging="960" w:hangingChars="400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9</w:t>
            </w:r>
            <w:r>
              <w:rPr>
                <w:snapToGrid w:val="0"/>
                <w:kern w:val="0"/>
                <w:sz w:val="24"/>
                <w:szCs w:val="24"/>
              </w:rPr>
              <w:t>、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《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建筑结构检测技术标准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》</w:t>
            </w:r>
            <w:r>
              <w:rPr>
                <w:snapToGrid w:val="0"/>
                <w:kern w:val="0"/>
                <w:sz w:val="24"/>
                <w:szCs w:val="24"/>
              </w:rPr>
              <w:t>GB/T 50344-2019</w:t>
            </w:r>
          </w:p>
          <w:p>
            <w:pPr>
              <w:spacing w:line="240" w:lineRule="auto"/>
              <w:ind w:left="1380" w:leftChars="200" w:hanging="960" w:hangingChars="400"/>
              <w:rPr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10、《混凝土中钢筋检测技术规程》</w:t>
            </w:r>
            <w:r>
              <w:rPr>
                <w:bCs/>
                <w:snapToGrid w:val="0"/>
                <w:color w:val="auto"/>
                <w:sz w:val="24"/>
                <w:szCs w:val="24"/>
              </w:rPr>
              <w:t xml:space="preserve">JGJ/T 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152-</w:t>
            </w:r>
            <w:r>
              <w:rPr>
                <w:bCs/>
                <w:snapToGrid w:val="0"/>
                <w:color w:val="auto"/>
                <w:sz w:val="24"/>
                <w:szCs w:val="24"/>
              </w:rPr>
              <w:t>20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19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11、</w:t>
            </w:r>
            <w:r>
              <w:rPr>
                <w:rFonts w:ascii="宋体" w:hAnsi="宋体"/>
                <w:sz w:val="24"/>
                <w:szCs w:val="24"/>
              </w:rPr>
              <w:t>《超声法检测混凝土缺陷技术规程》</w:t>
            </w:r>
            <w:r>
              <w:rPr>
                <w:sz w:val="24"/>
                <w:szCs w:val="24"/>
              </w:rPr>
              <w:t>CECS 21</w:t>
            </w:r>
            <w:r>
              <w:rPr>
                <w:rFonts w:hAnsi="宋体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2000</w:t>
            </w:r>
          </w:p>
          <w:p>
            <w:pPr>
              <w:spacing w:line="240" w:lineRule="auto"/>
              <w:ind w:left="1380" w:leftChars="200" w:hanging="960" w:hangingChars="400"/>
              <w:rPr>
                <w:snapToGrid w:val="0"/>
                <w:color w:val="auto"/>
                <w:sz w:val="24"/>
                <w:szCs w:val="24"/>
              </w:rPr>
            </w:pPr>
          </w:p>
          <w:p>
            <w:pPr>
              <w:spacing w:line="240" w:lineRule="auto"/>
              <w:ind w:left="1380" w:leftChars="200" w:hanging="960" w:hangingChars="40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委托方其它要求：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3" w:hRule="atLeast"/>
          <w:jc w:val="center"/>
        </w:trPr>
        <w:tc>
          <w:tcPr>
            <w:tcW w:w="4817" w:type="dxa"/>
            <w:gridSpan w:val="2"/>
          </w:tcPr>
          <w:p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委托单位经办人签字：</w:t>
            </w:r>
          </w:p>
          <w:p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委托单位印章：</w:t>
            </w:r>
          </w:p>
          <w:p>
            <w:pPr>
              <w:spacing w:line="24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日期：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年    月    日</w:t>
            </w:r>
          </w:p>
        </w:tc>
        <w:tc>
          <w:tcPr>
            <w:tcW w:w="4819" w:type="dxa"/>
            <w:gridSpan w:val="2"/>
          </w:tcPr>
          <w:p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检测单位经办人签字：</w:t>
            </w:r>
          </w:p>
          <w:p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检测单位印章：</w:t>
            </w:r>
          </w:p>
          <w:p>
            <w:pPr>
              <w:spacing w:line="24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日期：      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9636" w:type="dxa"/>
            <w:gridSpan w:val="4"/>
          </w:tcPr>
          <w:p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 xml:space="preserve">任务领取人：                                        </w:t>
            </w: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</w:tr>
    </w:tbl>
    <w:p>
      <w:pPr>
        <w:spacing w:line="430" w:lineRule="atLeast"/>
        <w:ind w:left="332" w:leftChars="158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>
      <w:pPr>
        <w:spacing w:line="430" w:lineRule="atLeast"/>
        <w:ind w:left="958" w:leftChars="285" w:hanging="360" w:hangingChars="200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"http://www.zihengxuan.com/资料下载/检测相关资料下载查阅" </w:instrText>
      </w:r>
      <w:r>
        <w:rPr>
          <w:sz w:val="18"/>
          <w:szCs w:val="18"/>
        </w:rPr>
        <w:fldChar w:fldCharType="separate"/>
      </w:r>
      <w:r>
        <w:rPr>
          <w:rStyle w:val="9"/>
          <w:sz w:val="18"/>
          <w:szCs w:val="18"/>
        </w:rPr>
        <w:t>www.zihengxuan.com/</w:t>
      </w:r>
      <w:r>
        <w:rPr>
          <w:rStyle w:val="9"/>
          <w:rFonts w:hint="eastAsia"/>
          <w:sz w:val="18"/>
          <w:szCs w:val="18"/>
        </w:rPr>
        <w:t>资料下载</w:t>
      </w:r>
      <w:r>
        <w:rPr>
          <w:rStyle w:val="9"/>
          <w:sz w:val="18"/>
          <w:szCs w:val="18"/>
        </w:rPr>
        <w:t>/</w:t>
      </w:r>
      <w:r>
        <w:rPr>
          <w:rStyle w:val="9"/>
          <w:rFonts w:hint="eastAsia"/>
          <w:sz w:val="18"/>
          <w:szCs w:val="18"/>
        </w:rPr>
        <w:t>检测相关资料下载查阅</w:t>
      </w:r>
      <w:r>
        <w:rPr>
          <w:sz w:val="18"/>
          <w:szCs w:val="18"/>
        </w:rPr>
        <w:fldChar w:fldCharType="end"/>
      </w:r>
    </w:p>
    <w:sectPr>
      <w:footerReference r:id="rId6" w:type="default"/>
      <w:headerReference r:id="rId5" w:type="even"/>
      <w:pgSz w:w="11905" w:h="16837"/>
      <w:pgMar w:top="1418" w:right="1134" w:bottom="1418" w:left="1134" w:header="1134" w:footer="1134" w:gutter="0"/>
      <w:pgNumType w:start="1"/>
      <w:cols w:space="720" w:num="1"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0" w:lineRule="atLeast"/>
      <w:ind w:firstLine="0"/>
      <w:jc w:val="center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00380192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56.65pt;margin-top:785.15pt;height:7.35pt;width:481.8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AzVjq2AAAAA4BAAAPAAAAAAAAAAEAIAAAACIAAABkcnMv&#10;ZG93bnJldi54bWxQSwECFAAUAAAACACHTuJAjb2SaAMCAAAPBAAADgAAAAAAAAABACAAAAAn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r>
      <w:rPr>
        <w:rFonts w:hint="eastAsia"/>
        <w:sz w:val="18"/>
      </w:rPr>
      <w:t>委托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0NTVhNmVkNThkMTA4ZDFmNGU2YTFiYmY4NDQxZGQifQ=="/>
    <w:docVar w:name="KSO_WPS_MARK_KEY" w:val="b582af48-0bf3-4da2-9d72-f7787bc07bfe"/>
  </w:docVars>
  <w:rsids>
    <w:rsidRoot w:val="00172A27"/>
    <w:rsid w:val="00053EE6"/>
    <w:rsid w:val="00056BD7"/>
    <w:rsid w:val="0007392D"/>
    <w:rsid w:val="000959A3"/>
    <w:rsid w:val="000964F0"/>
    <w:rsid w:val="000C579F"/>
    <w:rsid w:val="000C6549"/>
    <w:rsid w:val="000D526C"/>
    <w:rsid w:val="000F3CD7"/>
    <w:rsid w:val="0010084D"/>
    <w:rsid w:val="00127FBC"/>
    <w:rsid w:val="00132D22"/>
    <w:rsid w:val="0015642F"/>
    <w:rsid w:val="00172A27"/>
    <w:rsid w:val="001A46AE"/>
    <w:rsid w:val="001A6A14"/>
    <w:rsid w:val="001B3124"/>
    <w:rsid w:val="001B5DD3"/>
    <w:rsid w:val="001D53C5"/>
    <w:rsid w:val="001D7658"/>
    <w:rsid w:val="001E1789"/>
    <w:rsid w:val="001F145F"/>
    <w:rsid w:val="001F43A5"/>
    <w:rsid w:val="00210DC7"/>
    <w:rsid w:val="00271D6B"/>
    <w:rsid w:val="00284FA2"/>
    <w:rsid w:val="002A1FD4"/>
    <w:rsid w:val="002B074A"/>
    <w:rsid w:val="002B2CB0"/>
    <w:rsid w:val="002C0093"/>
    <w:rsid w:val="002C40A5"/>
    <w:rsid w:val="002F0647"/>
    <w:rsid w:val="002F7F9F"/>
    <w:rsid w:val="00300E2B"/>
    <w:rsid w:val="00335242"/>
    <w:rsid w:val="0036080B"/>
    <w:rsid w:val="00361714"/>
    <w:rsid w:val="003630CE"/>
    <w:rsid w:val="00380F72"/>
    <w:rsid w:val="003E635E"/>
    <w:rsid w:val="003F399C"/>
    <w:rsid w:val="003F4AAE"/>
    <w:rsid w:val="00411D03"/>
    <w:rsid w:val="00424B67"/>
    <w:rsid w:val="00436EE0"/>
    <w:rsid w:val="004562D7"/>
    <w:rsid w:val="0046452E"/>
    <w:rsid w:val="00464EE4"/>
    <w:rsid w:val="00474031"/>
    <w:rsid w:val="004822A7"/>
    <w:rsid w:val="004873BF"/>
    <w:rsid w:val="004A4C2F"/>
    <w:rsid w:val="004E5DFE"/>
    <w:rsid w:val="00524CEE"/>
    <w:rsid w:val="005379E1"/>
    <w:rsid w:val="00570309"/>
    <w:rsid w:val="00575FEF"/>
    <w:rsid w:val="00592F1D"/>
    <w:rsid w:val="00596C40"/>
    <w:rsid w:val="00596DB7"/>
    <w:rsid w:val="00596F71"/>
    <w:rsid w:val="005B0F86"/>
    <w:rsid w:val="005B624D"/>
    <w:rsid w:val="006033F5"/>
    <w:rsid w:val="00605E6F"/>
    <w:rsid w:val="006304FB"/>
    <w:rsid w:val="0065382B"/>
    <w:rsid w:val="00664F6F"/>
    <w:rsid w:val="00684AC7"/>
    <w:rsid w:val="006867F7"/>
    <w:rsid w:val="006B0246"/>
    <w:rsid w:val="006E15BB"/>
    <w:rsid w:val="00712AE8"/>
    <w:rsid w:val="00746E4A"/>
    <w:rsid w:val="00756604"/>
    <w:rsid w:val="00760429"/>
    <w:rsid w:val="00774A3E"/>
    <w:rsid w:val="00775F08"/>
    <w:rsid w:val="00780C13"/>
    <w:rsid w:val="007A6450"/>
    <w:rsid w:val="007D5E2C"/>
    <w:rsid w:val="00810C33"/>
    <w:rsid w:val="008443AF"/>
    <w:rsid w:val="00845A9C"/>
    <w:rsid w:val="00846A0E"/>
    <w:rsid w:val="0085514B"/>
    <w:rsid w:val="00863794"/>
    <w:rsid w:val="00884212"/>
    <w:rsid w:val="008A05F6"/>
    <w:rsid w:val="008C7124"/>
    <w:rsid w:val="008D1A41"/>
    <w:rsid w:val="008F63EE"/>
    <w:rsid w:val="008F6732"/>
    <w:rsid w:val="009107F8"/>
    <w:rsid w:val="00923FBD"/>
    <w:rsid w:val="00941FC4"/>
    <w:rsid w:val="00945D04"/>
    <w:rsid w:val="009705AB"/>
    <w:rsid w:val="00976EED"/>
    <w:rsid w:val="00981266"/>
    <w:rsid w:val="00983D25"/>
    <w:rsid w:val="009D2EC2"/>
    <w:rsid w:val="009D4AAC"/>
    <w:rsid w:val="009E160C"/>
    <w:rsid w:val="009E57EC"/>
    <w:rsid w:val="009F0723"/>
    <w:rsid w:val="009F2282"/>
    <w:rsid w:val="00A40B35"/>
    <w:rsid w:val="00A54890"/>
    <w:rsid w:val="00A56EFB"/>
    <w:rsid w:val="00A57758"/>
    <w:rsid w:val="00A63831"/>
    <w:rsid w:val="00A75795"/>
    <w:rsid w:val="00AA49AC"/>
    <w:rsid w:val="00AF3124"/>
    <w:rsid w:val="00AF39E2"/>
    <w:rsid w:val="00B02DF3"/>
    <w:rsid w:val="00B12DFD"/>
    <w:rsid w:val="00B456E0"/>
    <w:rsid w:val="00B502D7"/>
    <w:rsid w:val="00B56705"/>
    <w:rsid w:val="00B72791"/>
    <w:rsid w:val="00B73C8B"/>
    <w:rsid w:val="00B7530F"/>
    <w:rsid w:val="00B7539A"/>
    <w:rsid w:val="00B912E1"/>
    <w:rsid w:val="00BB2ADD"/>
    <w:rsid w:val="00BB2F09"/>
    <w:rsid w:val="00BB5A6F"/>
    <w:rsid w:val="00BC0994"/>
    <w:rsid w:val="00BE42C2"/>
    <w:rsid w:val="00BF5CF4"/>
    <w:rsid w:val="00C021AC"/>
    <w:rsid w:val="00C1169A"/>
    <w:rsid w:val="00C22F90"/>
    <w:rsid w:val="00C36171"/>
    <w:rsid w:val="00C63506"/>
    <w:rsid w:val="00C77E5C"/>
    <w:rsid w:val="00CA0280"/>
    <w:rsid w:val="00CA06D2"/>
    <w:rsid w:val="00CA255E"/>
    <w:rsid w:val="00CA4A21"/>
    <w:rsid w:val="00CE021D"/>
    <w:rsid w:val="00CF0149"/>
    <w:rsid w:val="00CF0BFE"/>
    <w:rsid w:val="00D029B2"/>
    <w:rsid w:val="00D07C8D"/>
    <w:rsid w:val="00D77C31"/>
    <w:rsid w:val="00D87FF5"/>
    <w:rsid w:val="00D92FDB"/>
    <w:rsid w:val="00DC51FC"/>
    <w:rsid w:val="00E207E4"/>
    <w:rsid w:val="00E21519"/>
    <w:rsid w:val="00E245DE"/>
    <w:rsid w:val="00E306A9"/>
    <w:rsid w:val="00E579A3"/>
    <w:rsid w:val="00E61BC6"/>
    <w:rsid w:val="00E723F3"/>
    <w:rsid w:val="00E81706"/>
    <w:rsid w:val="00E829ED"/>
    <w:rsid w:val="00E91310"/>
    <w:rsid w:val="00EC6C5B"/>
    <w:rsid w:val="00ED0CA5"/>
    <w:rsid w:val="00EE0CC8"/>
    <w:rsid w:val="00EE66C4"/>
    <w:rsid w:val="00F07E7B"/>
    <w:rsid w:val="00F17B77"/>
    <w:rsid w:val="00F26A9B"/>
    <w:rsid w:val="00F42289"/>
    <w:rsid w:val="00F47A95"/>
    <w:rsid w:val="00F72838"/>
    <w:rsid w:val="00F77913"/>
    <w:rsid w:val="00F95C01"/>
    <w:rsid w:val="00FC05AB"/>
    <w:rsid w:val="00FD650C"/>
    <w:rsid w:val="00FE3EE0"/>
    <w:rsid w:val="00FE6834"/>
    <w:rsid w:val="00FE7014"/>
    <w:rsid w:val="05A56137"/>
    <w:rsid w:val="086D4ED4"/>
    <w:rsid w:val="13F437A9"/>
    <w:rsid w:val="1B0A6007"/>
    <w:rsid w:val="1B7F0679"/>
    <w:rsid w:val="220152DE"/>
    <w:rsid w:val="46340F2E"/>
    <w:rsid w:val="482365E1"/>
    <w:rsid w:val="510E2635"/>
    <w:rsid w:val="514B72A6"/>
    <w:rsid w:val="5B9340B0"/>
    <w:rsid w:val="5DD67EB2"/>
    <w:rsid w:val="608A7C71"/>
    <w:rsid w:val="621719D8"/>
    <w:rsid w:val="64C854FA"/>
    <w:rsid w:val="692C3FBB"/>
    <w:rsid w:val="6A995E17"/>
    <w:rsid w:val="77F6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qFormat="1"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line="240" w:lineRule="auto"/>
      <w:ind w:firstLine="420"/>
      <w:textAlignment w:val="auto"/>
    </w:pPr>
    <w:rPr>
      <w:color w:val="auto"/>
      <w:kern w:val="2"/>
    </w:rPr>
  </w:style>
  <w:style w:type="paragraph" w:styleId="3">
    <w:name w:val="Balloon Text"/>
    <w:basedOn w:val="1"/>
    <w:uiPriority w:val="0"/>
    <w:rPr>
      <w:sz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table" w:styleId="7">
    <w:name w:val="Table Grid"/>
    <w:basedOn w:val="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0">
    <w:name w:val="链接"/>
    <w:qFormat/>
    <w:uiPriority w:val="0"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character" w:customStyle="1" w:styleId="11">
    <w:name w:val="超级链接"/>
    <w:uiPriority w:val="0"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paragraph" w:customStyle="1" w:styleId="12">
    <w:name w:val="目录1"/>
    <w:basedOn w:val="1"/>
    <w:next w:val="1"/>
    <w:qFormat/>
    <w:uiPriority w:val="0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13">
    <w:name w:val="目录标题"/>
    <w:basedOn w:val="1"/>
    <w:next w:val="1"/>
    <w:qFormat/>
    <w:uiPriority w:val="0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14">
    <w:name w:val="目录4"/>
    <w:basedOn w:val="1"/>
    <w:next w:val="1"/>
    <w:uiPriority w:val="0"/>
    <w:pPr>
      <w:tabs>
        <w:tab w:val="left" w:leader="dot" w:pos="8503"/>
      </w:tabs>
      <w:spacing w:line="317" w:lineRule="atLeast"/>
      <w:ind w:firstLine="629"/>
    </w:pPr>
  </w:style>
  <w:style w:type="paragraph" w:customStyle="1" w:styleId="15">
    <w:name w:val="文章附标题"/>
    <w:basedOn w:val="1"/>
    <w:next w:val="16"/>
    <w:uiPriority w:val="0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16">
    <w:name w:val="章标题"/>
    <w:basedOn w:val="1"/>
    <w:next w:val="17"/>
    <w:uiPriority w:val="0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17">
    <w:name w:val="节标题"/>
    <w:basedOn w:val="1"/>
    <w:next w:val="18"/>
    <w:qFormat/>
    <w:uiPriority w:val="0"/>
    <w:pPr>
      <w:spacing w:line="289" w:lineRule="atLeast"/>
      <w:ind w:firstLine="0"/>
      <w:jc w:val="center"/>
    </w:pPr>
    <w:rPr>
      <w:sz w:val="28"/>
    </w:rPr>
  </w:style>
  <w:style w:type="paragraph" w:customStyle="1" w:styleId="18">
    <w:name w:val="小节标题"/>
    <w:basedOn w:val="1"/>
    <w:next w:val="1"/>
    <w:uiPriority w:val="0"/>
    <w:pPr>
      <w:spacing w:before="175" w:after="102"/>
      <w:ind w:firstLine="0"/>
    </w:pPr>
    <w:rPr>
      <w:rFonts w:eastAsia="黑体"/>
    </w:rPr>
  </w:style>
  <w:style w:type="paragraph" w:customStyle="1" w:styleId="19">
    <w:name w:val="目录2"/>
    <w:basedOn w:val="1"/>
    <w:next w:val="1"/>
    <w:qFormat/>
    <w:uiPriority w:val="0"/>
    <w:pPr>
      <w:tabs>
        <w:tab w:val="left" w:leader="dot" w:pos="8503"/>
      </w:tabs>
      <w:spacing w:line="317" w:lineRule="atLeast"/>
      <w:ind w:firstLine="209"/>
    </w:pPr>
  </w:style>
  <w:style w:type="paragraph" w:customStyle="1" w:styleId="20">
    <w:name w:val="文章总标题"/>
    <w:basedOn w:val="1"/>
    <w:next w:val="15"/>
    <w:qFormat/>
    <w:uiPriority w:val="0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customStyle="1" w:styleId="21">
    <w:name w:val="目录3"/>
    <w:basedOn w:val="1"/>
    <w:next w:val="1"/>
    <w:qFormat/>
    <w:uiPriority w:val="0"/>
    <w:pPr>
      <w:tabs>
        <w:tab w:val="left" w:leader="dot" w:pos="8503"/>
      </w:tabs>
      <w:spacing w:line="317" w:lineRule="atLeas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EEER</Company>
  <Pages>2</Pages>
  <Words>1166</Words>
  <Characters>1506</Characters>
  <Lines>6</Lines>
  <Paragraphs>1</Paragraphs>
  <TotalTime>4</TotalTime>
  <ScaleCrop>false</ScaleCrop>
  <LinksUpToDate>false</LinksUpToDate>
  <CharactersWithSpaces>1858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2024-04-25T06:33:00Z</dcterms:created>
  <dc:creator>jcc</dc:creator>
  <cp:lastModifiedBy>黄雪</cp:lastModifiedBy>
  <cp:lastPrinted>2022-09-26T04:12:00Z</cp:lastPrinted>
  <dcterms:modified xsi:type="dcterms:W3CDTF">2024-05-07T07:25:09Z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14EEEA50D8614366B72ED232B9861495_12</vt:lpwstr>
  </property>
</Properties>
</file>